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9E" w:rsidRPr="00DB750E" w:rsidRDefault="00B1565B" w:rsidP="00DB750E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B75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Планируемые результаты освоения курса</w:t>
      </w:r>
    </w:p>
    <w:p w:rsidR="00CE449E" w:rsidRPr="00137E54" w:rsidRDefault="00CE449E" w:rsidP="00CE570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449E" w:rsidRPr="00137E54" w:rsidRDefault="00B1565B" w:rsidP="00CE570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государственный стандарт основного общего образования устанавливает требования к результатам обучающихся, освоивших основную образовательную программу основного общего образования на трёх уровнях – личностном,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метапредметном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предметном.</w:t>
      </w:r>
    </w:p>
    <w:p w:rsidR="00CE449E" w:rsidRPr="00137E54" w:rsidRDefault="00B1565B" w:rsidP="00CE570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Личностные</w:t>
      </w:r>
    </w:p>
    <w:p w:rsidR="00CE449E" w:rsidRPr="00137E54" w:rsidRDefault="00B1565B" w:rsidP="00CE570D">
      <w:pPr>
        <w:numPr>
          <w:ilvl w:val="0"/>
          <w:numId w:val="2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ценностно- эстетической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сфере – эмоционально- - ценностное отношение к семье, Родине, природе, людям; толерантное принятие разнообразие культурных явлений, национальных ценностей и духовных традиций; художественный вкус и способность к эстетической оценке произведений искусства (иконописи архитектурных шедевров «храмовое искусство», нравственной оценке своих и чужих поступков, явлений окружающей жизни;</w:t>
      </w:r>
    </w:p>
    <w:p w:rsidR="00CE449E" w:rsidRPr="00137E54" w:rsidRDefault="00B1565B" w:rsidP="00CE570D">
      <w:pPr>
        <w:numPr>
          <w:ilvl w:val="0"/>
          <w:numId w:val="2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познавательной (когнитивной) сфере – способность к познанию азов православной культуры; умение применять полученные знания в собственной деятельности;</w:t>
      </w:r>
    </w:p>
    <w:p w:rsidR="00CE449E" w:rsidRPr="00137E54" w:rsidRDefault="00B1565B" w:rsidP="00CE570D">
      <w:pPr>
        <w:numPr>
          <w:ilvl w:val="0"/>
          <w:numId w:val="2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навыки уважительного отношения к труду своих предков в прошлом и своей семье попытки проявление своего творческого начала.</w:t>
      </w:r>
    </w:p>
    <w:p w:rsidR="00CE449E" w:rsidRPr="00137E54" w:rsidRDefault="00B1565B" w:rsidP="00CE570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Метапредметные</w:t>
      </w:r>
    </w:p>
    <w:p w:rsidR="00CE449E" w:rsidRPr="00137E54" w:rsidRDefault="00B1565B" w:rsidP="00CE570D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уметь видеть и воспринимать проявления художественной культуры Кубани в окружающей жизни (техника, музеи, архитектура, дизайн, скульптура и др.);</w:t>
      </w:r>
    </w:p>
    <w:p w:rsidR="00CE449E" w:rsidRPr="00137E54" w:rsidRDefault="00B1565B" w:rsidP="00CE570D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желание общаться с искусством, участвовать в обсуждении  содержания  и выразительных сре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оизведений искусства;</w:t>
      </w:r>
    </w:p>
    <w:p w:rsidR="00CE449E" w:rsidRPr="00137E54" w:rsidRDefault="00B1565B" w:rsidP="00CE570D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активное использование языка изобразительного искусства и различных художественных материалов по православию в творчестве кубанских поэтов, художников и композиторов для освоения содержания разных учебных предметов (музыки, изобразительного искусства, кубановедения, истории кубанского казачества);</w:t>
      </w:r>
    </w:p>
    <w:p w:rsidR="00CE449E" w:rsidRPr="00137E54" w:rsidRDefault="00B1565B" w:rsidP="00CE570D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обогащение ключевых компетенций (коммуникативных, деятельностных и др.) духовно – нравственным и патриотическим содержанием;</w:t>
      </w:r>
    </w:p>
    <w:p w:rsidR="00CE449E" w:rsidRPr="00137E54" w:rsidRDefault="00B1565B" w:rsidP="00CE570D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формирование мотивации и умений организовывать самостоятельную исследовательскую, творческую и предметно – продуктивную деятельность, выбирать средства для реализации замысла, способности оценивать результаты исследовательской, творческой деятельности, собственной и одноклассников.</w:t>
      </w:r>
    </w:p>
    <w:p w:rsidR="00CE449E" w:rsidRPr="00137E54" w:rsidRDefault="00B1565B" w:rsidP="00CE5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Предметные </w:t>
      </w:r>
    </w:p>
    <w:p w:rsidR="00CE449E" w:rsidRPr="00137E54" w:rsidRDefault="00B1565B" w:rsidP="00CE570D">
      <w:pPr>
        <w:numPr>
          <w:ilvl w:val="0"/>
          <w:numId w:val="4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познавательной сфере – понимание значения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свой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малой Родины в жизни человека и общества, сформированность представлений о православной культуре и быта своего региона;</w:t>
      </w:r>
    </w:p>
    <w:p w:rsidR="00CE449E" w:rsidRPr="00137E54" w:rsidRDefault="00B1565B" w:rsidP="00CE570D">
      <w:pPr>
        <w:numPr>
          <w:ilvl w:val="0"/>
          <w:numId w:val="4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ценностно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F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>эстетической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сфере – осознание Православия как часть общечеловеческих ценностей, отражение их в собственной деятельности; умение эмоционально оценивать шедевры Православного искусства, нашедшие  свое отражение в иконописи, в храмовом архитектурном строительстве; проявление устойчивого интереса к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православным традициям и православным заповедям; являющимися основой православной духовной нравственности;</w:t>
      </w:r>
    </w:p>
    <w:p w:rsidR="00CE449E" w:rsidRPr="00137E54" w:rsidRDefault="00B1565B" w:rsidP="00CE570D">
      <w:pPr>
        <w:numPr>
          <w:ilvl w:val="0"/>
          <w:numId w:val="4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коммуникативной сфере – способность высказывать суждения о православии как важной составной духовной части культуры, вести дискуссию, отстаивать свою точку зрения, не нарушая при этом, общепринятые морально – этические нормы поведения, умение обсуждать коллективные результаты – деятельности, имеющие благотворительное начало и направленные на общее благо общества;</w:t>
      </w:r>
    </w:p>
    <w:p w:rsidR="00CE449E" w:rsidRPr="00137E54" w:rsidRDefault="00B1565B" w:rsidP="00CE570D">
      <w:pPr>
        <w:numPr>
          <w:ilvl w:val="0"/>
          <w:numId w:val="4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умение использовать различные материалы и средства для передачи замысла в собственной деятельности; создание новых проектов путем трансформации известных (с использованием средств изобразительного искусства и компьютерной графики).</w:t>
      </w:r>
    </w:p>
    <w:p w:rsidR="00CE449E" w:rsidRPr="00137E54" w:rsidRDefault="00CE449E" w:rsidP="00CE5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окончании изучения курса </w:t>
      </w:r>
      <w:r w:rsidR="006A3B43" w:rsidRPr="00137E54">
        <w:rPr>
          <w:rFonts w:ascii="Times New Roman" w:eastAsia="Times New Roman" w:hAnsi="Times New Roman" w:cs="Times New Roman"/>
          <w:b/>
          <w:sz w:val="28"/>
          <w:szCs w:val="28"/>
        </w:rPr>
        <w:t>ученик научится</w:t>
      </w:r>
      <w:r w:rsidR="003A2495"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3A2495" w:rsidRPr="00137E54" w:rsidRDefault="003A2495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-христианские представления о нравственности</w:t>
      </w:r>
    </w:p>
    <w:p w:rsidR="003A2495" w:rsidRPr="00137E54" w:rsidRDefault="003A2495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источники информации о православной культуре своей Родины;</w:t>
      </w:r>
    </w:p>
    <w:p w:rsidR="003A2495" w:rsidRPr="00137E54" w:rsidRDefault="003A2495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представления о первом человеке;</w:t>
      </w:r>
    </w:p>
    <w:p w:rsidR="003A2495" w:rsidRPr="00137E54" w:rsidRDefault="003A2495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различать составные части храма;</w:t>
      </w:r>
    </w:p>
    <w:p w:rsidR="003A2495" w:rsidRPr="00137E54" w:rsidRDefault="003A2495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высказывать на уровне эмоциональных оценок отношение к православной религии;</w:t>
      </w:r>
    </w:p>
    <w:p w:rsidR="003A2495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излагать в устной и письменной форме полученные знания по «Основам православной культуры»;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участвовать в дискуссиях, викторинах, олимпиадах, конкурсах;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выполнять творческие работы, заниматься проектной деятельностью;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представление о любви, семье;</w:t>
      </w:r>
      <w:proofErr w:type="gramEnd"/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причины посвящения отдельных исторических лиц  в ранг святых;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различать первичные источники (библию, евангелие) и вторичные источники (научно – популярную, справочную, художественную литературу) по православной тематике;</w:t>
      </w:r>
      <w:proofErr w:type="gramEnd"/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работать с различными источниками знаний по православной культуре;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названия основных православных праздников и богослужений;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историко – культурные православные памятник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храмы) своего края;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понимать образный язык иконописного искусства;</w:t>
      </w:r>
    </w:p>
    <w:p w:rsidR="002A57D6" w:rsidRPr="00137E54" w:rsidRDefault="002A57D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высказывать свое </w:t>
      </w:r>
      <w:r w:rsidR="00DF6866" w:rsidRPr="00137E5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proofErr w:type="gramEnd"/>
      <w:r w:rsidR="00DF6866" w:rsidRPr="00137E54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значимости православных праздников и богослужений;</w:t>
      </w:r>
    </w:p>
    <w:p w:rsidR="002A57D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осуществлять поиск информации по православной тематике;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религиозных культов древности;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общую направленность античной религиозной мысли;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монастыри, соборы – источники духовности и культуры России;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формировать свое отношение к наиболее значительным событиям в истории Православия и ее видным деятелям, аргументировать собственную точку зрения;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читать и понимать церковнославянские тексты, 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основную социальную концепцию Русской Православной Церкви;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взаимосвязь церкви светской культуры и образования;</w:t>
      </w:r>
    </w:p>
    <w:p w:rsidR="00DF6866" w:rsidRPr="00137E54" w:rsidRDefault="00DF6866" w:rsidP="00CE570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предлагать собственные решения проблем современности, аргументировать свою точку зрения</w:t>
      </w:r>
    </w:p>
    <w:p w:rsidR="00CE449E" w:rsidRPr="00137E54" w:rsidRDefault="00CE449E" w:rsidP="00CE570D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:rsidR="0072462D" w:rsidRPr="00137E54" w:rsidRDefault="00DF6866" w:rsidP="00CE570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</w:t>
      </w:r>
      <w:r w:rsidR="00B1565B"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ченик по</w:t>
      </w:r>
      <w:r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лучит возможность научиться</w:t>
      </w:r>
      <w:r w:rsidR="0072462D"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CE449E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познания себя как представителя этнокультурного, конфессионального сообщества и пространства, гражданином  России;</w:t>
      </w:r>
    </w:p>
    <w:p w:rsidR="0072462D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формирования уважения и бережного отношения к культурным и православным традициям своего народа;</w:t>
      </w:r>
    </w:p>
    <w:p w:rsidR="0072462D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общения с людьми различных национальностей и религиозных взглядов;</w:t>
      </w:r>
    </w:p>
    <w:p w:rsidR="0072462D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воспитания художественного вкуса, эмоционально – ценностного отношения к духовно – культурному наследию</w:t>
      </w:r>
    </w:p>
    <w:p w:rsidR="00CE449E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общения с людьми различных национальностей и религиозных взглядов;</w:t>
      </w:r>
    </w:p>
    <w:p w:rsidR="0072462D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воспитания уважения и бережного отношения к культурным и православным традициям своего народа;</w:t>
      </w:r>
    </w:p>
    <w:p w:rsidR="00CE449E" w:rsidRPr="00137E54" w:rsidRDefault="0072462D" w:rsidP="00CE570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 освоении</w:t>
      </w:r>
      <w:r w:rsidR="00264856" w:rsidRPr="00137E54">
        <w:rPr>
          <w:rFonts w:ascii="Times New Roman" w:eastAsia="Times New Roman" w:hAnsi="Times New Roman" w:cs="Times New Roman"/>
          <w:sz w:val="28"/>
          <w:szCs w:val="28"/>
        </w:rPr>
        <w:t xml:space="preserve"> духовно – культурного наследия своей Родины</w:t>
      </w:r>
    </w:p>
    <w:p w:rsidR="00CE449E" w:rsidRPr="00DB750E" w:rsidRDefault="00B1565B" w:rsidP="00DB750E">
      <w:pPr>
        <w:pStyle w:val="a5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750E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E570D" w:rsidRPr="00137E54" w:rsidRDefault="003A2495" w:rsidP="00CE570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5 класс</w:t>
      </w:r>
    </w:p>
    <w:p w:rsidR="00CE449E" w:rsidRPr="00137E54" w:rsidRDefault="00B1565B" w:rsidP="00CE570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«ЦЕРКОВНОСЛАВЯНСКИЙ ЯЗЫК»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«ИСТОРИЯ СОЗДАНИЯ ПИСЬМЕННОГО ЯЗЫКА СЛАВЯН»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Для чего создавалась славянская азбука. Славянские народы. Славянские языки. История создания славянской письменности. Кирилл и Мефодий — создатели славянской азбуки.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Церковнославянская азбука. Азбука и алфавит. Назначение церковно-славянского языка. Гражданская азбука и основные изменения в ней. Общее понятие о развитии языка, об орфографической и фонетической эволюции древнеславянского — церковнославянского — русского языка. Современный русский алфавит.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Первые книги на Руси. Монастыри как центры русской учёности. Изготовление книг.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«ИЗУЧАЕМ ЦЕРКОВНОСЛАВЯНСКУЮ ГРАМОТУ»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ер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ерь</w:t>
      </w:r>
      <w:proofErr w:type="spellEnd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Буквы, передающие один и тот же звук. Буквы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есть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 ять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иже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proofErr w:type="spellEnd"/>
      <w:proofErr w:type="gramEnd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юс малый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 я, он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 омега.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Буквы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 земля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зело, ферт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фита.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 </w:t>
      </w:r>
      <w:proofErr w:type="spellStart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ук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ижица.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 </w:t>
      </w:r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 xml:space="preserve">кси, пси, </w:t>
      </w:r>
      <w:proofErr w:type="gramStart"/>
      <w:r w:rsidRPr="00137E54">
        <w:rPr>
          <w:rFonts w:ascii="Times New Roman" w:eastAsia="Times New Roman" w:hAnsi="Times New Roman" w:cs="Times New Roman"/>
          <w:i/>
          <w:sz w:val="28"/>
          <w:szCs w:val="28"/>
        </w:rPr>
        <w:t>от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«НАДСТРОЧНЫЕ ЗНАКИ»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Придыхания. Ударение.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Титла простые и буквенные.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«ОСОБЕННОСТИ ЧТЕНИЯ И ПИСЬМА ПО-ЦЕРКОВНОСЛАВЯНСКИ»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Правила чтения по-церковнославянски. Употребление заглавных букв.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«РОЛЬ ЦЕРКОВНОСЛАВЯНИЗМОВ В ЛИТЕРАТУРНОМ РУССКОМ ЯЗЫКЕ»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Церковнославянские слова в русском языке. Понятие о высоком литературном стиле.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«ЗНАКИ ПРЕПИНАНИЯ»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Употребление знаков препинания в церковнославянских текстах.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 «ОБОЗНАЧЕНИЕ ЧИСЕЛ В ЦЕРКОВНОСЛАВЯНСКОМ ЯЗЫКЕ»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Буквы, обозначающие единицы и числа второго десятка.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Буквы, обозначающие десятки.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Буквы, обозначающие сотни и тысячи.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Тема 8. «ЧТЕНИЕ ЦЕРКОВНОСЛАВЯНСКИХ ТЕКСТОВ»</w:t>
      </w:r>
      <w:r w:rsidRPr="00137E5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— </w:t>
      </w:r>
      <w:r w:rsidR="00D00EF6">
        <w:rPr>
          <w:rFonts w:ascii="Times New Roman" w:eastAsia="Times New Roman" w:hAnsi="Times New Roman" w:cs="Times New Roman"/>
          <w:b/>
          <w:i/>
          <w:sz w:val="28"/>
          <w:szCs w:val="28"/>
        </w:rPr>
        <w:t>16</w:t>
      </w:r>
      <w:r w:rsidRPr="00137E5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i/>
          <w:sz w:val="28"/>
          <w:szCs w:val="28"/>
        </w:rPr>
        <w:t>Написание, чтение, перевод и толкование текстов. Закрепление материала.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Молитва. Назначение молитвы. Молитва церковная и молитва как жанр художественного поэтического произведения. Тропарь. Церковнославянские тексты молитв.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Заповеди Ветхого Завета в церковнославянском написании.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Нагорная проповедь в произведениях русских, Кубанских поэтов.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Евангельские притчи на церковнославянском языке. Притча о сеятеле.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Притча о мытаре и фарисее.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Притча о заблудшей овце.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Понятие о Псалтири и псалмах. Церковнославянские тексты псалмов. Переложения псалмов русскими и Кубанскими поэтами.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Рождество Пресвятой Богородицы: Введение Пресвятой Богородицы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храм. Благовещение Пресвятой Богородицы.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Рождество Христово.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Сретение Господне. Крещение Господне.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Преображение Господне. Вход Господень в Иерусалим.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Воскресение Господне – праздников Праздник, Пасха Христова. Вознесение Господне. Пятидесятница.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Успение Пресвятой Богородицы. Воздвижение Честного Креста Господня.</w:t>
      </w:r>
    </w:p>
    <w:p w:rsidR="00CE449E" w:rsidRPr="00137E54" w:rsidRDefault="00CE449E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EF6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3. «РАННЕЕ ХРИСТИАНСТВО»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Тема 1. «О ПОНИМАНИИ ИСТОРИИ» —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Роль человека в истории.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Человек и Бог навстречу друг другу. Древние философы о человеке и обществе. О субъективном понимании истины. Роль универсального духовно-нравственного начала в человеческом обществе.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Попытки рационального понимания миссии Христа. Распространение содержания Нового Завета. Откровение Иоанна Богослова. Понятие образа Божия в человеке. Грех, страсть. Антихрист.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«МИР НАКАНУНЕ РОЖДЕСТВА ХРИСТОВА»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Политическое устроение Римской империи во II–I. Вв. до Р. Х.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Древняя Палестина накануне Рождества Христова.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Культура и религиозные верования в Римской империи переломного времени. Кризис верований. Обожествление императора.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Ожидание Мессии. Хранение веры израильтянами. Фарисеи, саддукеи, ессеи,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ферапевты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>. Кумранская община.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Тема 3. «НОВАЯ ЭРА И РОЖДЕСТВО ХРИСТОВО» —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Общее приготовление мира к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Благовестию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>. Святая земля в период новой эры.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Историчность евангельских событий. Новый Завет как древнейший документ I – начала II вв. Апокрифы. Свидетельства противников христианства о Христе. Иосиф Флавий «Иудейские древности».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Отсчёт новой эры от Рождества Христова. Религиозное понимание новой эры как эры с Христом. Проблемы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вычисления времени рождения Иисуса Христа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. Расчёты Дионисия Малого. Празднование Рождества Христова по юлианскому и григорианскому календарю.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«КАК ПРИШЛО В МИР ХРИСТИАНСТВО»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Рождение Христа и первые христиане.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Спасение для всех и для каждого. Отношения Христа с каждым человеком как единственным.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Овчая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купель: понимание духовного смысла исцеления больного у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Овчей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купальни. Вселенский характер учения Христа.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Язык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Благовестия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>. Форма иносказательного поучения.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«НАЧАЛО РАННЕХРИСТИАНСКОЙ ЦЕРКВИ»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Рождение Церкви. Выборы апостола вместо Иуды Искариота. Сошествие Святого Духа.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Жизнь первых христиан. Иаков Праведный – первый епископ Иерусалимский. Происхождение понятия «симония». Отношения в Церкви Христовой. Погибель супругов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Анании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Сапфиры. Начало гонений на христиан. Святой первомученик Стефан.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«ПРОПОВЕДЬ ИСТИНЫ»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Деяния Апостолов из 12-ти. Условия распространения Евангелия. Мученическая кончина святого Апостола Иакова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Зеведеева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. Проповедничество святого Апостола Андрея Первозванного. Святой Апостол Иоанн Богослов.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Деяния святого Апостола Петра.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Жизнь Божией Матери после Вознесения Иисуса Христа. Удел Пресвятой Богородицы по жребию. Пребывание Божией Матери Афона. Посещение Пресвятой Богородицей Кипра. Успение Пресвятой Богородицы.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Книги Нового Завета. Понятия «канон», «подложные книги», «апокриф». Канонический состав Нового Завета.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Гонения на Церковь. Причины гонений. Периодизация истории гонений на христиан. Описания гонений епископом и историком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ЕвсевиемПамфилом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Святые мученицы раннехристианской Церкви. Святые мученицы Вера, Надежда, Любовь и мать их София. Святая великомученица Анастасия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Узорешительница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. Святые великомученица Екатерина и мученица царица Августа. Святые великомученица Варвара и мученица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Иулиания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Апологеты. Возникновение и назначение апологий. Судебная и научная апологетика. Научные противники христианства. Апологетические труды Тертуллиана Квинта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СептимияФлоренса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Минуция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Феликса,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Ермилия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, святителя Феофила, историка и епископа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ЕвсевияПамфила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 «ЦЕРКОВЬ ГОСУДАРСТВЕННАЯ»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Святой равноапостольный Константин Великий. Эдикт 311 г. Миланский эдикт. Святая равноапостольная царица Елена и её труды на Святой земле. Воздвижение креста Господня. Строительство храма Вознесения в Иерусалиме. Константинополь – первая христианская столица. 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«РАННЕХРИСТИАНСКОЕ ЦЕРКОВНОЕ ИСКУССТВО» — </w:t>
      </w:r>
      <w:r w:rsidR="00D00EF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Начало церковного искусства. Отношение христиан к языческой культуре. Основы христианской этики и эстетики. Отношение к изображениям. Появление первых образов.</w:t>
      </w:r>
    </w:p>
    <w:p w:rsidR="00CE449E" w:rsidRPr="00137E54" w:rsidRDefault="00B1565B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Символы, образы, сюжеты раннехристианского искусства. Возникновение христианской символики. Заимствование стилей и новые мотивы в искусстве. Торжество христианство в Римской империи, строительство и украшение христианских храмов.</w:t>
      </w:r>
    </w:p>
    <w:p w:rsidR="00CE449E" w:rsidRPr="00137E54" w:rsidRDefault="00CE449E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449E" w:rsidRPr="00137E54" w:rsidRDefault="00D00EF6" w:rsidP="00CE570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3. ТЕМАТИЧЕСКОЕ ПЛАНИРОВАНИЕ  С ОПРЕДЕЛЕНИЕМ ОСНОВНЫХ ВИДОВ ДЕЯТЕЛЬНОСТИ</w:t>
      </w:r>
    </w:p>
    <w:p w:rsidR="00CE449E" w:rsidRPr="00137E54" w:rsidRDefault="00CE449E" w:rsidP="00CE570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185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35"/>
        <w:gridCol w:w="716"/>
        <w:gridCol w:w="3113"/>
        <w:gridCol w:w="850"/>
        <w:gridCol w:w="851"/>
        <w:gridCol w:w="283"/>
        <w:gridCol w:w="1418"/>
        <w:gridCol w:w="4819"/>
      </w:tblGrid>
      <w:tr w:rsidR="00170AE1" w:rsidRPr="00137E54" w:rsidTr="00170AE1">
        <w:trPr>
          <w:trHeight w:val="1068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Раздел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73038" w:rsidP="0009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170AE1"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08527B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170AE1" w:rsidRPr="00137E54" w:rsidTr="00170AE1">
        <w:trPr>
          <w:trHeight w:val="497"/>
        </w:trPr>
        <w:tc>
          <w:tcPr>
            <w:tcW w:w="2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08527B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350752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09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«ЦЕРКОВНОСЛАВЯНСКИЙ ЯЗЫК»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ИСТОРИЯ СОЗДАНИЯ ПИСЬМЕННОГО ЯЗЫКА СЛАВЯН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Кирилл и Мефодий — создатели славянской азбуки.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• В сотрудничестве с учителем ставить новые учебные задачи;</w:t>
            </w:r>
          </w:p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• Преобразовывать практическую задачу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познавательную;</w:t>
            </w:r>
          </w:p>
          <w:p w:rsidR="00170AE1" w:rsidRPr="00137E54" w:rsidRDefault="00170AE1">
            <w:pPr>
              <w:spacing w:before="99" w:after="99" w:line="240" w:lineRule="auto"/>
              <w:ind w:left="106" w:hanging="14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• Проявлять познавательную инициативу в учебном сотрудничестве.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строить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логическое рассуждение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, включающее установление причинно-следственных связей;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умение извлекать информацию из текста и иллюстрации.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проводить сравнение, классификацию по заданным критериям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учитывать разные мнения и стремиться к координации различных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позиций в сотрудничестве;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формулировать собственное мнение и позицию;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договариваться и приходить к общему решению в совместной деятельности, в том числе в ситуации столкновения интересов; строить монологическое высказывание, владеть диалогической формой речи.</w:t>
            </w: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Церковнославянская азбука. Азбука и алфавит. Первые книги на Руси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ИЗУЧАЕМ ЦЕРКОВНОСЛАВЯНСКУЮ ГРАМОТУ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Буквы 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ер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ерь</w:t>
            </w:r>
            <w:proofErr w:type="spellEnd"/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Буквы, передающие один и тот же звук.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Буквы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земля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зело, ферт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фита.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Буквы </w:t>
            </w:r>
            <w:proofErr w:type="spellStart"/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</w:t>
            </w:r>
            <w:proofErr w:type="spell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ижица. 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Буквы </w:t>
            </w:r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кси, пси,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932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НАДСТРОЧНЫЕ ЗНАКИ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 w:rsidP="0009183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Придыхания. Ударение.</w:t>
            </w:r>
          </w:p>
          <w:p w:rsidR="00170AE1" w:rsidRPr="00137E54" w:rsidRDefault="00170AE1" w:rsidP="00091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Титла простые и буквенные.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ОСОБЕННОСТИ ЧТЕНИЯ И ПИСЬМА ПО-ЦЕРКОВНОСЛАВЯНСКИ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чтения по-церковнославянски. Употребление заглавных букв.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Способности к самооценке на основе критериев успешности учебной деятельности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Способности к самооценке на основе критериев успешности учебной деятельности.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Общее представление о моральных нормах поведения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В сотрудничестве с учителем ставить новые учебные задачи;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Преобразовывать практическую задачу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познавательную;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Проявлять познавательную инициативу в учебном сотрудничестве</w:t>
            </w: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РОЛЬ ЦЕРКОВНОСЛАВЯНИЗМОВ В ЛИТЕРАТУРНОМ РУССКОМ ЯЗЫКЕ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Церковнославянские слова в русском языке. Понятие о высоком литературном стиле.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ЗНАКИ ПРЕПИНАНИЯ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Употребление знаков препинания в церковнославянских текстах.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ОБОЗНАЧЕНИЕ ЧИСЕЛ В ЦЕРКОВНОС</w:t>
            </w: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ЛАВЯНСКОМ ЯЗЫКЕ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26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Буквы, обозначающие единицы и числа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второго десятка, сотни и тысячи.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ЧТЕНИЕ ЦЕРКОВНОСЛАВЯНСКИХ ТЕКСТОВ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Назначение молитвы. Молитва церковная и молитва как жанр художественного поэтического произведения. Тропарь.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D0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Общее представление о моральных нормах поведения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Строить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логическое рассуждение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, устанавливать причинно-следственные связи.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умение извлекать информацию из текста и иллюстрации.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проводить сравнение, классификацию по заданным критериям.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формулировать собственное мнение и позицию, умение отстаивать их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Преобразовывать практическую задачу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познавательную;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Проявлять познавательную инициативу в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учебном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сотрудничеств</w:t>
            </w:r>
          </w:p>
          <w:p w:rsidR="00170AE1" w:rsidRPr="00137E54" w:rsidRDefault="00170AE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умение извлекать информацию из текста и иллюстрации.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проводить сравнение, классификацию по заданным критериям</w:t>
            </w: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Заповеди Ветхого Завета в церковнославянском написании. 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Нагорная проповедь в произведениях  Кубанских поэтов.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Евангельские притчи на церковнославянском языке.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(Притча о сеятеле. </w:t>
            </w:r>
            <w:proofErr w:type="gramEnd"/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Притча о мытаре и фарисее.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Притча о заблудшей овце.)</w:t>
            </w:r>
            <w:proofErr w:type="gramEnd"/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Псалтири и псалмах. Церковнославянские тексты псалмов. Переложения псалмов русскими и Кубанскими поэтами.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Рождество Пресвятой Богородицы: Введение 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храм. Благовещение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Рождество, сретение, крещение Христово.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B37FAD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Преображение  и Воскресение</w:t>
            </w:r>
            <w:proofErr w:type="gramStart"/>
            <w:r w:rsidRP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Вознесение Господне. </w:t>
            </w:r>
          </w:p>
          <w:p w:rsidR="00170AE1" w:rsidRPr="00B37FAD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Праздник, Пасха Христова. Вознесение Господне. Пятидесятница.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B37FAD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Успение Пресвятой Богородицы. Воздвижение Честного Креста Господня.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D00E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243040">
        <w:trPr>
          <w:trHeight w:val="1"/>
        </w:trPr>
        <w:tc>
          <w:tcPr>
            <w:tcW w:w="5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 w:rsidP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класс</w:t>
            </w:r>
          </w:p>
          <w:p w:rsidR="00170AE1" w:rsidRPr="00137E54" w:rsidRDefault="00170AE1" w:rsidP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3. «РАННЕЕ ХРИСТИАНСТВО» — </w:t>
            </w:r>
            <w:r w:rsidR="0024304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часа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 w:rsidP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 ПОНИМАНИИ ИСТОРИИ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Роль человека в истории. 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Бог навстречу друг другу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принимать и сохранять цели и задачи учебной деятельности - владеть логическими действиями установления причинно-следственных связей между этическими феноменами;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адекватно использовать речевые средств и средства информационно-коммуникативных технологий для решения этических задач;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определять общие цели групповой деятельности, и пути ее достижения;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lastRenderedPageBreak/>
              <w:t>- планировать, контролировать и оценивать учебные действия в соответствии с поставленной задачей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воспитание патриотизма, гражданственности,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 xml:space="preserve">- формирование </w:t>
            </w:r>
            <w:proofErr w:type="spellStart"/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самоидентичности</w:t>
            </w:r>
            <w:proofErr w:type="spellEnd"/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, приобщение к духовным ценностям человечества, российским национальным культурным ценностям, ценностям культурно-регионального сообщества, традиционным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религиозным ценностям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П.,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строить рассуждения, в соответствии с известным понятиям </w:t>
            </w: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К.,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владеть навыками смыслового чтения текстов нравственного содержания, осознанного построения речевых высказываний и высказывания собственного мнения по этическим вопросам;</w:t>
            </w:r>
            <w:proofErr w:type="gramEnd"/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слушать мнение собеседника, воспринимать его этическую позицию, вести диалог.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-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проявлять доброжелательность и эмоционально-нравственную отзывчивость.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уважение к религиозным и этическим ценностям;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lastRenderedPageBreak/>
              <w:t>развитие интереса к изучению предмета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строить рассуждения, в соответствии сизвестным понятиям новых этических категорий.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владеть навыками смыслового чтения текстов нравственного содержания, осознанного построения речевых высказываний и высказывания собственного мнения по этическим вопросам;- осознавать и проявлять свои эмоциональные состояния, связанные с этическими переживаниями.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строить рассуждения, в соответствии сизвестным понятиям новых этических категорий.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излагать свое мнение и аргументировать свою точку зрения и оценку нравственного поступка;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 xml:space="preserve">- определять общие цели групповой деятельности, и пути ее достижения, 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lastRenderedPageBreak/>
              <w:t>уметь договориться о распределении ролей;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понимать и сопереживать чувствам других людей</w:t>
            </w: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-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проявлять доброжелательность и эмоционально-нравственную отзывчивость.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b/>
                <w:color w:val="000000"/>
                <w:sz w:val="28"/>
                <w:szCs w:val="28"/>
              </w:rPr>
              <w:t>Р., </w:t>
            </w: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развитие этических чувств как регуляторов морального поведения;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</w:rPr>
            </w:pPr>
            <w:r w:rsidRPr="00137E54">
              <w:rPr>
                <w:rFonts w:ascii="Times New Roman" w:eastAsia="Verdana" w:hAnsi="Times New Roman" w:cs="Times New Roman"/>
                <w:color w:val="000000"/>
                <w:sz w:val="28"/>
                <w:szCs w:val="28"/>
              </w:rPr>
              <w:t>- развитие доброжелательности и эмоционально-нравственной отзывчивости, понимания и сопереживания чувствам других людей</w:t>
            </w: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Попытки рационал</w:t>
            </w:r>
            <w:r w:rsidR="00B37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ьного понимания миссии Христа.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 образа Божия в человеке. Грех, страсть. Антихрист.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МИР НАКАНУНЕ РОЖДЕСТВА ХРИСТОВА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Политическое устроение Римской империи во II–I. Вв. до Р. Х.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Древняя Палестина накануне Рождества Христова.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248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Ожидание Мессии. Хранение веры израильтянами. Фарисеи, саддукеи, ессеи. Кумранская община.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НОВАЯ ЭРА И РОЖДЕСТВО ХРИСТОВО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приготовление мира к </w:t>
            </w:r>
            <w:proofErr w:type="spell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Благовестию</w:t>
            </w:r>
            <w:proofErr w:type="spell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. Святая земля в период новой эры.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Отсчёт новой эры от Рождества Христова. Религиозное понимание новой эры как эры с Христом.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 ПРИШЛО В МИР ХРИСТИАНСТВО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Рождение Христа и первые христиане.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Язык </w:t>
            </w:r>
            <w:proofErr w:type="spell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Благовестия</w:t>
            </w:r>
            <w:proofErr w:type="spell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. Форма иносказательного поучения.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НАЧАЛО РАННЕХРИСТИАНСКОЙ ЦЕРКВИ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3040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Рождение Церкви. Выборы апостола вместо Иуды Искариота. Сошествие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Святого Духа.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. Начало гонений на христиан. Святой первомученик Стефан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ПРОПОВЕДЬ ИСТИНЫ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Деяния Апостолов из 12-ти. Условия распространения Евангелия.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Святой Апостол Иоанн Богослов. </w:t>
            </w:r>
          </w:p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Деяния святого Апостола Петра.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 Божией Матери после Вознесения Иисуса Христа</w:t>
            </w:r>
            <w:proofErr w:type="gramStart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.. </w:t>
            </w:r>
            <w:proofErr w:type="gramEnd"/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Успение Пресвятой Богородицы.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Святые мученицы раннехристианской Церкви.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Апологеты. Возникновение и назначение апологий. Судебная и научная апологетика.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ЦЕРКОВЬ ГОСУДАРСТВЕННАЯ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Святой равноапостольный Константин Великий. Эдикт 311 г. Константинополь – </w:t>
            </w: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первая христианская столица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2430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0AE1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РАННЕХРИСТИАНСКОЕ ЦЕРКОВНОЕ ИСКУССТВО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церковного искусства.</w:t>
            </w:r>
          </w:p>
          <w:p w:rsidR="00170AE1" w:rsidRPr="00137E54" w:rsidRDefault="00170A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37E54">
              <w:rPr>
                <w:rFonts w:ascii="Times New Roman" w:eastAsia="Times New Roman" w:hAnsi="Times New Roman" w:cs="Times New Roman"/>
                <w:sz w:val="28"/>
                <w:szCs w:val="28"/>
              </w:rPr>
              <w:t>Появление первых образов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170AE1" w:rsidRPr="00137E54" w:rsidRDefault="0017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0AE1" w:rsidRPr="00137E54" w:rsidRDefault="00170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0AE1" w:rsidRPr="00137E54" w:rsidRDefault="00170A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7FAD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B37FAD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Итоговое повторение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B37FAD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137E54" w:rsidRDefault="00B37FA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7FAD" w:rsidRPr="00137E54" w:rsidTr="00170AE1">
        <w:trPr>
          <w:trHeight w:val="1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ИТОГО: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34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Default="00B37FA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Default="00B37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FAD" w:rsidRPr="00137E54" w:rsidRDefault="00B37F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37FAD" w:rsidRDefault="00B37FAD" w:rsidP="00F3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7FAD" w:rsidRDefault="00B37FAD" w:rsidP="00F3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449E" w:rsidRPr="00137E54" w:rsidRDefault="00B1565B" w:rsidP="00F3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СОГЛАСОВАННО                                                                     СОГЛАСОВАНО</w:t>
      </w:r>
    </w:p>
    <w:p w:rsidR="00CE449E" w:rsidRPr="00137E54" w:rsidRDefault="00B1565B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Протокол № 1                                                                              Заместитель директора по У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>Р</w:t>
      </w:r>
    </w:p>
    <w:p w:rsidR="00CE449E" w:rsidRPr="00137E54" w:rsidRDefault="00B1565B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заседани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методического                                                            __________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 xml:space="preserve">Е. М. </w:t>
      </w:r>
      <w:proofErr w:type="spellStart"/>
      <w:r w:rsidR="00DB750E">
        <w:rPr>
          <w:rFonts w:ascii="Times New Roman" w:eastAsia="Times New Roman" w:hAnsi="Times New Roman" w:cs="Times New Roman"/>
          <w:sz w:val="24"/>
          <w:szCs w:val="24"/>
        </w:rPr>
        <w:t>Щербанова</w:t>
      </w:r>
      <w:proofErr w:type="spellEnd"/>
    </w:p>
    <w:p w:rsidR="00CE449E" w:rsidRPr="00137E54" w:rsidRDefault="00DB750E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объединения учителей  истории,                                               </w:t>
      </w:r>
      <w:r w:rsidR="00B1565B" w:rsidRPr="00137E54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317">
        <w:rPr>
          <w:rFonts w:ascii="Times New Roman" w:eastAsia="Times New Roman" w:hAnsi="Times New Roman" w:cs="Times New Roman"/>
          <w:sz w:val="24"/>
          <w:szCs w:val="24"/>
        </w:rPr>
        <w:t>8</w:t>
      </w:r>
      <w:r w:rsidR="00B1565B" w:rsidRPr="00137E54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августа  </w:t>
      </w:r>
      <w:r w:rsidR="00B37FAD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B1565B" w:rsidRPr="00137E5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DB750E" w:rsidRDefault="00DB750E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обществознания, кубановедения</w:t>
      </w:r>
    </w:p>
    <w:p w:rsidR="00DB750E" w:rsidRDefault="00B1565B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от « 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31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 xml:space="preserve"> августа</w:t>
      </w:r>
      <w:r w:rsidR="00B37FAD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95331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CE449E" w:rsidRPr="00137E54" w:rsidRDefault="00B1565B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DB750E">
        <w:rPr>
          <w:rFonts w:ascii="Times New Roman" w:eastAsia="Times New Roman" w:hAnsi="Times New Roman" w:cs="Times New Roman"/>
          <w:sz w:val="24"/>
          <w:szCs w:val="24"/>
        </w:rPr>
        <w:t xml:space="preserve"> Т. В. Кузнецова</w:t>
      </w:r>
    </w:p>
    <w:p w:rsidR="00CE449E" w:rsidRPr="00137E54" w:rsidRDefault="00CE449E" w:rsidP="00F379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449E" w:rsidRPr="00137E54" w:rsidRDefault="00CE449E">
      <w:pPr>
        <w:rPr>
          <w:rFonts w:ascii="Calibri" w:eastAsia="Calibri" w:hAnsi="Calibri" w:cs="Calibri"/>
          <w:sz w:val="28"/>
          <w:szCs w:val="28"/>
          <w:shd w:val="clear" w:color="auto" w:fill="FFFF00"/>
        </w:rPr>
      </w:pPr>
    </w:p>
    <w:p w:rsidR="00CE449E" w:rsidRPr="00137E54" w:rsidRDefault="00CE449E" w:rsidP="0026485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E449E" w:rsidRPr="00137E54" w:rsidSect="00F37980">
      <w:pgSz w:w="16838" w:h="11906" w:orient="landscape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63B2"/>
    <w:multiLevelType w:val="hybridMultilevel"/>
    <w:tmpl w:val="016CE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5518C"/>
    <w:multiLevelType w:val="multilevel"/>
    <w:tmpl w:val="63669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AE464A"/>
    <w:multiLevelType w:val="hybridMultilevel"/>
    <w:tmpl w:val="7068A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9D7E43"/>
    <w:multiLevelType w:val="hybridMultilevel"/>
    <w:tmpl w:val="65946A2E"/>
    <w:lvl w:ilvl="0" w:tplc="65667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430437"/>
    <w:multiLevelType w:val="multilevel"/>
    <w:tmpl w:val="60563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FD5C35"/>
    <w:multiLevelType w:val="multilevel"/>
    <w:tmpl w:val="48A41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D6DC2"/>
    <w:multiLevelType w:val="multilevel"/>
    <w:tmpl w:val="DCCE4B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449E"/>
    <w:rsid w:val="00006CC2"/>
    <w:rsid w:val="00027C71"/>
    <w:rsid w:val="0008527B"/>
    <w:rsid w:val="0009183D"/>
    <w:rsid w:val="000D2F9F"/>
    <w:rsid w:val="00137E54"/>
    <w:rsid w:val="001577B1"/>
    <w:rsid w:val="00170AE1"/>
    <w:rsid w:val="00243040"/>
    <w:rsid w:val="00264856"/>
    <w:rsid w:val="002A57D6"/>
    <w:rsid w:val="002F595F"/>
    <w:rsid w:val="00350752"/>
    <w:rsid w:val="00373966"/>
    <w:rsid w:val="003A2495"/>
    <w:rsid w:val="00467B96"/>
    <w:rsid w:val="005A705E"/>
    <w:rsid w:val="005B0928"/>
    <w:rsid w:val="006A3B43"/>
    <w:rsid w:val="0072462D"/>
    <w:rsid w:val="00735216"/>
    <w:rsid w:val="00754739"/>
    <w:rsid w:val="00760760"/>
    <w:rsid w:val="00953317"/>
    <w:rsid w:val="009B0F80"/>
    <w:rsid w:val="00A447A7"/>
    <w:rsid w:val="00B1565B"/>
    <w:rsid w:val="00B37FAD"/>
    <w:rsid w:val="00B73038"/>
    <w:rsid w:val="00B86804"/>
    <w:rsid w:val="00BE7E87"/>
    <w:rsid w:val="00C260A3"/>
    <w:rsid w:val="00CC1834"/>
    <w:rsid w:val="00CE449E"/>
    <w:rsid w:val="00CE570D"/>
    <w:rsid w:val="00D00EF6"/>
    <w:rsid w:val="00DB750E"/>
    <w:rsid w:val="00DC00C5"/>
    <w:rsid w:val="00DF6866"/>
    <w:rsid w:val="00E25156"/>
    <w:rsid w:val="00E478CC"/>
    <w:rsid w:val="00E5046A"/>
    <w:rsid w:val="00F37980"/>
    <w:rsid w:val="00F51BF8"/>
    <w:rsid w:val="00FB076D"/>
    <w:rsid w:val="00FE1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565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character" w:customStyle="1" w:styleId="a4">
    <w:name w:val="Основной текст Знак"/>
    <w:basedOn w:val="a0"/>
    <w:link w:val="a3"/>
    <w:rsid w:val="00B1565B"/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paragraph" w:styleId="a5">
    <w:name w:val="List Paragraph"/>
    <w:basedOn w:val="a"/>
    <w:uiPriority w:val="34"/>
    <w:qFormat/>
    <w:rsid w:val="003A2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1545C-B716-4400-9A2C-D6F72C58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3106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24</cp:revision>
  <cp:lastPrinted>2025-03-29T11:25:00Z</cp:lastPrinted>
  <dcterms:created xsi:type="dcterms:W3CDTF">2016-09-13T12:15:00Z</dcterms:created>
  <dcterms:modified xsi:type="dcterms:W3CDTF">2025-03-29T11:25:00Z</dcterms:modified>
</cp:coreProperties>
</file>